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1F" w:rsidRPr="00233E1F" w:rsidRDefault="00233E1F" w:rsidP="00233E1F">
      <w:pPr>
        <w:widowControl/>
        <w:autoSpaceDE/>
        <w:autoSpaceDN/>
        <w:adjustRightInd/>
        <w:ind w:firstLine="567"/>
        <w:rPr>
          <w:b/>
          <w:bCs/>
          <w:color w:val="000000"/>
          <w:sz w:val="40"/>
          <w:szCs w:val="40"/>
          <w:bdr w:val="none" w:sz="0" w:space="0" w:color="auto" w:frame="1"/>
        </w:rPr>
      </w:pPr>
      <w:r w:rsidRPr="00233E1F">
        <w:rPr>
          <w:b/>
          <w:bCs/>
          <w:color w:val="000000"/>
          <w:sz w:val="40"/>
          <w:szCs w:val="40"/>
          <w:bdr w:val="none" w:sz="0" w:space="0" w:color="auto" w:frame="1"/>
        </w:rPr>
        <w:t xml:space="preserve">Лабораторная работа </w:t>
      </w:r>
      <w:r w:rsidR="00521E12">
        <w:rPr>
          <w:b/>
          <w:bCs/>
          <w:color w:val="000000"/>
          <w:sz w:val="40"/>
          <w:szCs w:val="40"/>
          <w:bdr w:val="none" w:sz="0" w:space="0" w:color="auto" w:frame="1"/>
        </w:rPr>
        <w:t>7</w:t>
      </w:r>
    </w:p>
    <w:p w:rsidR="00233E1F" w:rsidRPr="00233E1F" w:rsidRDefault="00233E1F" w:rsidP="00521E12">
      <w:pPr>
        <w:widowControl/>
        <w:autoSpaceDE/>
        <w:autoSpaceDN/>
        <w:adjustRightInd/>
        <w:ind w:firstLine="567"/>
        <w:jc w:val="both"/>
        <w:rPr>
          <w:b/>
          <w:bCs/>
          <w:color w:val="000000"/>
          <w:sz w:val="40"/>
          <w:szCs w:val="40"/>
          <w:bdr w:val="none" w:sz="0" w:space="0" w:color="auto" w:frame="1"/>
        </w:rPr>
      </w:pPr>
      <w:r w:rsidRPr="00233E1F">
        <w:rPr>
          <w:b/>
          <w:bCs/>
          <w:color w:val="000000"/>
          <w:sz w:val="40"/>
          <w:szCs w:val="40"/>
          <w:bdr w:val="none" w:sz="0" w:space="0" w:color="auto" w:frame="1"/>
        </w:rPr>
        <w:t>Определение временных характеристик движения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b/>
          <w:bCs/>
          <w:color w:val="000000"/>
          <w:sz w:val="30"/>
          <w:szCs w:val="30"/>
          <w:bdr w:val="none" w:sz="0" w:space="0" w:color="auto" w:frame="1"/>
        </w:rPr>
      </w:pP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b/>
          <w:bCs/>
          <w:color w:val="000000"/>
          <w:sz w:val="30"/>
          <w:szCs w:val="30"/>
          <w:bdr w:val="none" w:sz="0" w:space="0" w:color="auto" w:frame="1"/>
        </w:rPr>
      </w:pPr>
      <w:r w:rsidRPr="00233E1F">
        <w:rPr>
          <w:b/>
          <w:bCs/>
          <w:color w:val="000000"/>
          <w:sz w:val="30"/>
          <w:szCs w:val="30"/>
          <w:bdr w:val="none" w:sz="0" w:space="0" w:color="auto" w:frame="1"/>
        </w:rPr>
        <w:t>Теоретические сведения.</w:t>
      </w:r>
    </w:p>
    <w:p w:rsidR="00233E1F" w:rsidRPr="00233E1F" w:rsidRDefault="00233E1F" w:rsidP="00233E1F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Длительность движения (в целом, его частей или фаз) — разность моментов времени окончания и начала движения (с):</w:t>
      </w:r>
    </w:p>
    <w:p w:rsidR="00233E1F" w:rsidRPr="00233E1F" w:rsidRDefault="00233E1F" w:rsidP="00233E1F">
      <w:pPr>
        <w:pStyle w:val="Style3"/>
        <w:widowControl/>
        <w:spacing w:line="240" w:lineRule="auto"/>
        <w:ind w:firstLine="567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b/>
          <w:sz w:val="30"/>
          <w:szCs w:val="30"/>
          <w:vertAlign w:val="subscript"/>
        </w:rPr>
        <w:t xml:space="preserve">  Δ</w:t>
      </w:r>
      <w:r w:rsidRPr="00233E1F">
        <w:rPr>
          <w:rStyle w:val="FontStyle15"/>
          <w:rFonts w:ascii="Times New Roman" w:hAnsi="Times New Roman" w:cs="Times New Roman"/>
          <w:b/>
          <w:sz w:val="30"/>
          <w:szCs w:val="30"/>
          <w:lang w:val="en-US"/>
        </w:rPr>
        <w:t>T</w:t>
      </w:r>
      <w:r w:rsidRPr="00233E1F">
        <w:rPr>
          <w:rStyle w:val="FontStyle15"/>
          <w:rFonts w:ascii="Times New Roman" w:hAnsi="Times New Roman" w:cs="Times New Roman"/>
          <w:b/>
          <w:sz w:val="30"/>
          <w:szCs w:val="30"/>
        </w:rPr>
        <w:t xml:space="preserve"> = </w:t>
      </w:r>
      <w:r w:rsidRPr="00233E1F">
        <w:rPr>
          <w:rStyle w:val="FontStyle15"/>
          <w:rFonts w:ascii="Times New Roman" w:hAnsi="Times New Roman" w:cs="Times New Roman"/>
          <w:b/>
          <w:sz w:val="30"/>
          <w:szCs w:val="30"/>
          <w:lang w:val="en-US"/>
        </w:rPr>
        <w:t>t</w:t>
      </w:r>
      <w:r w:rsidRPr="00233E1F">
        <w:rPr>
          <w:rStyle w:val="FontStyle15"/>
          <w:rFonts w:ascii="Times New Roman" w:hAnsi="Times New Roman" w:cs="Times New Roman"/>
          <w:b/>
          <w:sz w:val="30"/>
          <w:szCs w:val="30"/>
          <w:vertAlign w:val="subscript"/>
        </w:rPr>
        <w:t>1</w:t>
      </w:r>
      <w:r w:rsidRPr="00233E1F">
        <w:rPr>
          <w:rStyle w:val="FontStyle15"/>
          <w:rFonts w:ascii="Times New Roman" w:hAnsi="Times New Roman" w:cs="Times New Roman"/>
          <w:b/>
          <w:sz w:val="30"/>
          <w:szCs w:val="30"/>
        </w:rPr>
        <w:t>-</w:t>
      </w:r>
      <w:r w:rsidRPr="00233E1F">
        <w:rPr>
          <w:rStyle w:val="FontStyle15"/>
          <w:rFonts w:ascii="Times New Roman" w:hAnsi="Times New Roman" w:cs="Times New Roman"/>
          <w:b/>
          <w:sz w:val="30"/>
          <w:szCs w:val="30"/>
          <w:lang w:val="en-US"/>
        </w:rPr>
        <w:t>t</w:t>
      </w:r>
      <w:r w:rsidRPr="00233E1F">
        <w:rPr>
          <w:rStyle w:val="FontStyle15"/>
          <w:rFonts w:ascii="Times New Roman" w:hAnsi="Times New Roman" w:cs="Times New Roman"/>
          <w:b/>
          <w:sz w:val="30"/>
          <w:szCs w:val="30"/>
          <w:vertAlign w:val="subscript"/>
        </w:rPr>
        <w:t>0</w:t>
      </w:r>
      <w:r w:rsidRPr="00233E1F">
        <w:rPr>
          <w:rStyle w:val="FontStyle15"/>
          <w:rFonts w:ascii="Times New Roman" w:hAnsi="Times New Roman" w:cs="Times New Roman"/>
          <w:b/>
          <w:sz w:val="30"/>
          <w:szCs w:val="30"/>
        </w:rPr>
        <w:t>;</w:t>
      </w:r>
      <w:r w:rsidRPr="00233E1F">
        <w:rPr>
          <w:rStyle w:val="FontStyle15"/>
          <w:rFonts w:ascii="Times New Roman" w:hAnsi="Times New Roman" w:cs="Times New Roman"/>
          <w:i w:val="0"/>
          <w:sz w:val="48"/>
          <w:szCs w:val="48"/>
        </w:rPr>
        <w:tab/>
      </w:r>
      <w:r w:rsidRPr="00233E1F">
        <w:rPr>
          <w:rStyle w:val="FontStyle15"/>
          <w:rFonts w:ascii="Times New Roman" w:hAnsi="Times New Roman" w:cs="Times New Roman"/>
          <w:i w:val="0"/>
          <w:sz w:val="48"/>
          <w:szCs w:val="48"/>
        </w:rPr>
        <w:tab/>
        <w:t xml:space="preserve">                                                 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(</w:t>
      </w:r>
      <w:r w:rsidR="00521E12">
        <w:rPr>
          <w:rStyle w:val="FontStyle15"/>
          <w:rFonts w:ascii="Times New Roman" w:hAnsi="Times New Roman" w:cs="Times New Roman"/>
          <w:i w:val="0"/>
          <w:sz w:val="30"/>
          <w:szCs w:val="30"/>
        </w:rPr>
        <w:t>7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.1)</w:t>
      </w:r>
    </w:p>
    <w:p w:rsidR="00233E1F" w:rsidRPr="00233E1F" w:rsidRDefault="00233E1F" w:rsidP="00233E1F">
      <w:pPr>
        <w:pStyle w:val="Style3"/>
        <w:widowControl/>
        <w:spacing w:line="240" w:lineRule="auto"/>
        <w:ind w:firstLine="567"/>
        <w:rPr>
          <w:rStyle w:val="FontStyle15"/>
          <w:rFonts w:ascii="Times New Roman" w:hAnsi="Times New Roman" w:cs="Times New Roman"/>
          <w:i w:val="0"/>
          <w:sz w:val="48"/>
          <w:szCs w:val="48"/>
        </w:rPr>
      </w:pPr>
    </w:p>
    <w:p w:rsidR="00233E1F" w:rsidRPr="00233E1F" w:rsidRDefault="00233E1F" w:rsidP="00233E1F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Темп движении — число движении в единицу времени:</w:t>
      </w:r>
    </w:p>
    <w:tbl>
      <w:tblPr>
        <w:tblW w:w="0" w:type="auto"/>
        <w:tblInd w:w="817" w:type="dxa"/>
        <w:tblLook w:val="04A0"/>
      </w:tblPr>
      <w:tblGrid>
        <w:gridCol w:w="709"/>
        <w:gridCol w:w="709"/>
        <w:gridCol w:w="7229"/>
      </w:tblGrid>
      <w:tr w:rsidR="00233E1F" w:rsidRPr="00233E1F" w:rsidTr="00381B65">
        <w:tc>
          <w:tcPr>
            <w:tcW w:w="709" w:type="dxa"/>
            <w:vMerge w:val="restart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N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 xml:space="preserve"> =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  <w:t>1</w:t>
            </w:r>
          </w:p>
        </w:tc>
        <w:tc>
          <w:tcPr>
            <w:tcW w:w="7229" w:type="dxa"/>
            <w:vMerge w:val="restart"/>
            <w:vAlign w:val="center"/>
          </w:tcPr>
          <w:p w:rsidR="00233E1F" w:rsidRPr="00233E1F" w:rsidRDefault="00233E1F" w:rsidP="00521E12">
            <w:pPr>
              <w:pStyle w:val="Style3"/>
              <w:widowControl/>
              <w:spacing w:line="240" w:lineRule="auto"/>
              <w:jc w:val="right"/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  <w:lang w:val="en-US"/>
              </w:rPr>
              <w:t xml:space="preserve">      </w:t>
            </w: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(</w:t>
            </w:r>
            <w:r w:rsidR="00521E12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7</w:t>
            </w: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.2)</w:t>
            </w:r>
          </w:p>
        </w:tc>
      </w:tr>
      <w:tr w:rsidR="00233E1F" w:rsidRPr="00233E1F" w:rsidTr="00381B65">
        <w:tc>
          <w:tcPr>
            <w:tcW w:w="709" w:type="dxa"/>
            <w:vMerge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>Δ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</w:p>
        </w:tc>
        <w:tc>
          <w:tcPr>
            <w:tcW w:w="7229" w:type="dxa"/>
            <w:vMerge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jc w:val="center"/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</w:pPr>
          </w:p>
        </w:tc>
      </w:tr>
      <w:tr w:rsidR="00233E1F" w:rsidRPr="00233E1F" w:rsidTr="00381B65">
        <w:tc>
          <w:tcPr>
            <w:tcW w:w="709" w:type="dxa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709" w:type="dxa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7229" w:type="dxa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jc w:val="center"/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</w:pPr>
          </w:p>
        </w:tc>
      </w:tr>
    </w:tbl>
    <w:p w:rsidR="00233E1F" w:rsidRPr="00233E1F" w:rsidRDefault="00233E1F" w:rsidP="00233E1F">
      <w:pPr>
        <w:pStyle w:val="Style3"/>
        <w:widowControl/>
        <w:spacing w:line="240" w:lineRule="auto"/>
        <w:ind w:firstLine="567"/>
        <w:jc w:val="both"/>
        <w:rPr>
          <w:rStyle w:val="FontStyle24"/>
          <w:b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 </w:t>
      </w:r>
      <w:r w:rsidRPr="00233E1F">
        <w:rPr>
          <w:rStyle w:val="FontStyle24"/>
          <w:b w:val="0"/>
          <w:sz w:val="30"/>
          <w:szCs w:val="30"/>
        </w:rPr>
        <w:t xml:space="preserve">Временной 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ритм движений — соотношение промежутков времени отдельных частей движения, т. е. соотношение времени фаз в целом движении </w:t>
      </w:r>
      <w:proofErr w:type="spellStart"/>
      <w:r w:rsidRPr="00233E1F">
        <w:rPr>
          <w:rStyle w:val="FontStyle15"/>
          <w:rFonts w:ascii="Times New Roman" w:hAnsi="Times New Roman" w:cs="Times New Roman"/>
          <w:i w:val="0"/>
          <w:sz w:val="32"/>
          <w:szCs w:val="32"/>
          <w:vertAlign w:val="subscript"/>
          <w:lang w:val="en-US"/>
        </w:rPr>
        <w:t>Δ</w:t>
      </w:r>
      <w:r w:rsidRPr="00233E1F">
        <w:rPr>
          <w:rStyle w:val="FontStyle15"/>
          <w:rFonts w:ascii="Times New Roman" w:hAnsi="Times New Roman" w:cs="Times New Roman"/>
          <w:i w:val="0"/>
          <w:sz w:val="32"/>
          <w:szCs w:val="32"/>
          <w:lang w:val="en-US"/>
        </w:rPr>
        <w:t>t</w:t>
      </w:r>
      <w:proofErr w:type="spellEnd"/>
      <w:r w:rsidRPr="00233E1F">
        <w:rPr>
          <w:rStyle w:val="FontStyle15"/>
          <w:rFonts w:ascii="Times New Roman" w:hAnsi="Times New Roman" w:cs="Times New Roman"/>
          <w:i w:val="0"/>
          <w:sz w:val="32"/>
          <w:szCs w:val="32"/>
          <w:vertAlign w:val="subscript"/>
        </w:rPr>
        <w:t>1</w:t>
      </w:r>
      <w:r w:rsidRPr="00233E1F">
        <w:rPr>
          <w:rStyle w:val="FontStyle15"/>
          <w:rFonts w:ascii="Times New Roman" w:hAnsi="Times New Roman" w:cs="Times New Roman"/>
          <w:i w:val="0"/>
          <w:sz w:val="32"/>
          <w:szCs w:val="32"/>
        </w:rPr>
        <w:t xml:space="preserve"> : </w:t>
      </w:r>
      <w:r w:rsidRPr="00233E1F">
        <w:rPr>
          <w:rStyle w:val="FontStyle15"/>
          <w:rFonts w:ascii="Times New Roman" w:hAnsi="Times New Roman" w:cs="Times New Roman"/>
          <w:i w:val="0"/>
          <w:sz w:val="32"/>
          <w:szCs w:val="32"/>
          <w:vertAlign w:val="subscript"/>
        </w:rPr>
        <w:t>Δ</w:t>
      </w:r>
      <w:r w:rsidRPr="00233E1F">
        <w:rPr>
          <w:rStyle w:val="FontStyle15"/>
          <w:rFonts w:ascii="Times New Roman" w:hAnsi="Times New Roman" w:cs="Times New Roman"/>
          <w:i w:val="0"/>
          <w:sz w:val="32"/>
          <w:szCs w:val="32"/>
          <w:lang w:val="en-US"/>
        </w:rPr>
        <w:t>t</w:t>
      </w:r>
      <w:r w:rsidRPr="00233E1F">
        <w:rPr>
          <w:rStyle w:val="FontStyle15"/>
          <w:rFonts w:ascii="Times New Roman" w:hAnsi="Times New Roman" w:cs="Times New Roman"/>
          <w:i w:val="0"/>
          <w:sz w:val="32"/>
          <w:szCs w:val="32"/>
          <w:vertAlign w:val="subscript"/>
        </w:rPr>
        <w:t>2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….</w:t>
      </w:r>
    </w:p>
    <w:p w:rsidR="00233E1F" w:rsidRPr="00233E1F" w:rsidRDefault="00233E1F" w:rsidP="00233E1F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  <w:lang w:val="en-US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Расчет временных характеристик проводится по импульсной фотографии, </w:t>
      </w:r>
      <w:proofErr w:type="spellStart"/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кинограмме</w:t>
      </w:r>
      <w:proofErr w:type="spellEnd"/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 или по видеоматериалу с учетом частоты видеосъемки. Длительность одного временного интервала при выбранной частоте будет:</w:t>
      </w:r>
    </w:p>
    <w:tbl>
      <w:tblPr>
        <w:tblW w:w="9037" w:type="dxa"/>
        <w:tblInd w:w="675" w:type="dxa"/>
        <w:tblLook w:val="04A0"/>
      </w:tblPr>
      <w:tblGrid>
        <w:gridCol w:w="1701"/>
        <w:gridCol w:w="567"/>
        <w:gridCol w:w="425"/>
        <w:gridCol w:w="425"/>
        <w:gridCol w:w="425"/>
        <w:gridCol w:w="567"/>
        <w:gridCol w:w="4927"/>
      </w:tblGrid>
      <w:tr w:rsidR="00233E1F" w:rsidRPr="00233E1F" w:rsidTr="00381B65">
        <w:tc>
          <w:tcPr>
            <w:tcW w:w="1701" w:type="dxa"/>
            <w:vMerge w:val="restart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proofErr w:type="spellStart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>Δ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proofErr w:type="spellEnd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1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>-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 xml:space="preserve"> t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0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  <w:t>1</w:t>
            </w:r>
          </w:p>
        </w:tc>
        <w:tc>
          <w:tcPr>
            <w:tcW w:w="425" w:type="dxa"/>
            <w:vMerge w:val="restart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  <w:lang w:val="en-US"/>
              </w:rPr>
              <w:t>0</w:t>
            </w:r>
          </w:p>
        </w:tc>
        <w:tc>
          <w:tcPr>
            <w:tcW w:w="425" w:type="dxa"/>
            <w:vMerge w:val="restart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  <w:lang w:val="en-US"/>
              </w:rPr>
              <w:t>1</w:t>
            </w:r>
          </w:p>
        </w:tc>
        <w:tc>
          <w:tcPr>
            <w:tcW w:w="4927" w:type="dxa"/>
            <w:vMerge w:val="restart"/>
            <w:vAlign w:val="center"/>
          </w:tcPr>
          <w:p w:rsidR="00233E1F" w:rsidRPr="00233E1F" w:rsidRDefault="00233E1F" w:rsidP="00521E12">
            <w:pPr>
              <w:pStyle w:val="Style3"/>
              <w:widowControl/>
              <w:spacing w:line="240" w:lineRule="auto"/>
              <w:jc w:val="right"/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(</w:t>
            </w:r>
            <w:r w:rsidR="00521E12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7</w:t>
            </w: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.3)</w:t>
            </w:r>
          </w:p>
        </w:tc>
      </w:tr>
      <w:tr w:rsidR="00233E1F" w:rsidRPr="00233E1F" w:rsidTr="00381B65">
        <w:tc>
          <w:tcPr>
            <w:tcW w:w="1701" w:type="dxa"/>
            <w:vMerge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f</w:t>
            </w:r>
          </w:p>
        </w:tc>
        <w:tc>
          <w:tcPr>
            <w:tcW w:w="425" w:type="dxa"/>
            <w:vMerge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f</w:t>
            </w:r>
          </w:p>
        </w:tc>
        <w:tc>
          <w:tcPr>
            <w:tcW w:w="425" w:type="dxa"/>
            <w:vMerge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f</w:t>
            </w:r>
          </w:p>
        </w:tc>
        <w:tc>
          <w:tcPr>
            <w:tcW w:w="4927" w:type="dxa"/>
            <w:vMerge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jc w:val="center"/>
              <w:rPr>
                <w:rStyle w:val="FontStyle15"/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233E1F" w:rsidRPr="00233E1F" w:rsidTr="00381B65">
        <w:tc>
          <w:tcPr>
            <w:tcW w:w="1701" w:type="dxa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425" w:type="dxa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</w:p>
        </w:tc>
        <w:tc>
          <w:tcPr>
            <w:tcW w:w="4927" w:type="dxa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jc w:val="center"/>
              <w:rPr>
                <w:rStyle w:val="FontStyle15"/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</w:tbl>
    <w:p w:rsidR="00233E1F" w:rsidRPr="00233E1F" w:rsidRDefault="00233E1F" w:rsidP="00233E1F">
      <w:pPr>
        <w:pStyle w:val="Style4"/>
        <w:widowControl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  <w:lang w:val="en-US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Движение начинается из определенного исходного положения, которое принимают за нулевое. Кадры, ограничивающие части движения, являются концами фаз. Их отделяет от начала движения промежуток времени — Δ</w:t>
      </w:r>
      <w:r w:rsidRPr="00233E1F">
        <w:rPr>
          <w:rStyle w:val="FontStyle21"/>
          <w:i w:val="0"/>
          <w:sz w:val="30"/>
          <w:szCs w:val="30"/>
          <w:lang w:val="en-US"/>
        </w:rPr>
        <w:t>t</w:t>
      </w:r>
      <w:r w:rsidRPr="00233E1F">
        <w:rPr>
          <w:rStyle w:val="FontStyle21"/>
          <w:i w:val="0"/>
          <w:sz w:val="30"/>
          <w:szCs w:val="30"/>
        </w:rPr>
        <w:t xml:space="preserve">. 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При этом длительность фазы находят по разности промежутков времени начала и конца фазы. Например, начинается фаза на 28-м кадре, а заканчивается на 50-м. Длительность фазы определяется с учетом частоты видеосъемки следующим образом: </w:t>
      </w:r>
    </w:p>
    <w:tbl>
      <w:tblPr>
        <w:tblW w:w="9037" w:type="dxa"/>
        <w:tblInd w:w="675" w:type="dxa"/>
        <w:tblLook w:val="04A0"/>
      </w:tblPr>
      <w:tblGrid>
        <w:gridCol w:w="2268"/>
        <w:gridCol w:w="567"/>
        <w:gridCol w:w="425"/>
        <w:gridCol w:w="567"/>
        <w:gridCol w:w="425"/>
        <w:gridCol w:w="567"/>
        <w:gridCol w:w="4218"/>
      </w:tblGrid>
      <w:tr w:rsidR="00233E1F" w:rsidRPr="00233E1F" w:rsidTr="00381B65">
        <w:tc>
          <w:tcPr>
            <w:tcW w:w="2268" w:type="dxa"/>
            <w:vMerge w:val="restart"/>
            <w:vAlign w:val="center"/>
          </w:tcPr>
          <w:p w:rsidR="00233E1F" w:rsidRPr="00233E1F" w:rsidRDefault="00233E1F" w:rsidP="00521E12">
            <w:pPr>
              <w:pStyle w:val="Style3"/>
              <w:widowControl/>
              <w:spacing w:line="240" w:lineRule="auto"/>
              <w:ind w:left="-108" w:right="-108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 xml:space="preserve">   </w:t>
            </w:r>
            <w:proofErr w:type="spellStart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>Δ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ф</w:t>
            </w:r>
            <w:proofErr w:type="spellEnd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кон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>–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 xml:space="preserve"> t</w:t>
            </w:r>
            <w:proofErr w:type="spellStart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нач</w:t>
            </w:r>
            <w:proofErr w:type="spellEnd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  <w:t>50</w:t>
            </w:r>
          </w:p>
        </w:tc>
        <w:tc>
          <w:tcPr>
            <w:tcW w:w="425" w:type="dxa"/>
            <w:vMerge w:val="restart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  <w:t>28</w:t>
            </w:r>
          </w:p>
        </w:tc>
        <w:tc>
          <w:tcPr>
            <w:tcW w:w="425" w:type="dxa"/>
            <w:vMerge w:val="restart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  <w:t>22</w:t>
            </w:r>
          </w:p>
        </w:tc>
        <w:tc>
          <w:tcPr>
            <w:tcW w:w="4218" w:type="dxa"/>
            <w:vMerge w:val="restart"/>
            <w:vAlign w:val="center"/>
          </w:tcPr>
          <w:p w:rsidR="00233E1F" w:rsidRPr="00233E1F" w:rsidRDefault="00233E1F" w:rsidP="00521E12">
            <w:pPr>
              <w:pStyle w:val="Style3"/>
              <w:widowControl/>
              <w:spacing w:line="240" w:lineRule="auto"/>
              <w:ind w:firstLine="567"/>
              <w:jc w:val="right"/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(</w:t>
            </w:r>
            <w:r w:rsidR="00521E12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7</w:t>
            </w: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.4)</w:t>
            </w:r>
          </w:p>
        </w:tc>
      </w:tr>
      <w:tr w:rsidR="00233E1F" w:rsidRPr="00233E1F" w:rsidTr="00381B65">
        <w:tc>
          <w:tcPr>
            <w:tcW w:w="2268" w:type="dxa"/>
            <w:vMerge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f</w:t>
            </w:r>
          </w:p>
        </w:tc>
        <w:tc>
          <w:tcPr>
            <w:tcW w:w="425" w:type="dxa"/>
            <w:vMerge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f</w:t>
            </w:r>
          </w:p>
        </w:tc>
        <w:tc>
          <w:tcPr>
            <w:tcW w:w="425" w:type="dxa"/>
            <w:vMerge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f</w:t>
            </w:r>
          </w:p>
        </w:tc>
        <w:tc>
          <w:tcPr>
            <w:tcW w:w="4218" w:type="dxa"/>
            <w:vMerge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jc w:val="center"/>
              <w:rPr>
                <w:rStyle w:val="FontStyle15"/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</w:tbl>
    <w:p w:rsidR="00233E1F" w:rsidRPr="00233E1F" w:rsidRDefault="00233E1F" w:rsidP="00233E1F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  <w:lang w:val="en-US"/>
        </w:rPr>
      </w:pPr>
    </w:p>
    <w:p w:rsidR="00233E1F" w:rsidRPr="00233E1F" w:rsidRDefault="00233E1F" w:rsidP="00233E1F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Время всего движения соответственно находят как разность моментов времени начала и конца движения или произведение числа временных интервалов на длительность одного временного интервала:</w:t>
      </w:r>
    </w:p>
    <w:tbl>
      <w:tblPr>
        <w:tblW w:w="0" w:type="auto"/>
        <w:tblInd w:w="675" w:type="dxa"/>
        <w:tblLook w:val="04A0"/>
      </w:tblPr>
      <w:tblGrid>
        <w:gridCol w:w="2835"/>
        <w:gridCol w:w="567"/>
        <w:gridCol w:w="426"/>
        <w:gridCol w:w="425"/>
        <w:gridCol w:w="4570"/>
      </w:tblGrid>
      <w:tr w:rsidR="00233E1F" w:rsidRPr="00233E1F" w:rsidTr="00381B65">
        <w:tc>
          <w:tcPr>
            <w:tcW w:w="2835" w:type="dxa"/>
            <w:vMerge w:val="restart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 xml:space="preserve">       </w:t>
            </w:r>
            <w:proofErr w:type="spellStart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>Δ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движ</w:t>
            </w:r>
            <w:proofErr w:type="spellEnd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кон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>–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0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 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  <w:t>1</w:t>
            </w:r>
          </w:p>
        </w:tc>
        <w:tc>
          <w:tcPr>
            <w:tcW w:w="426" w:type="dxa"/>
            <w:vMerge w:val="restart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n</w:t>
            </w:r>
          </w:p>
        </w:tc>
        <w:tc>
          <w:tcPr>
            <w:tcW w:w="4570" w:type="dxa"/>
            <w:vMerge w:val="restart"/>
            <w:vAlign w:val="center"/>
          </w:tcPr>
          <w:p w:rsidR="00233E1F" w:rsidRPr="00233E1F" w:rsidRDefault="00233E1F" w:rsidP="00521E12">
            <w:pPr>
              <w:pStyle w:val="Style3"/>
              <w:widowControl/>
              <w:spacing w:line="240" w:lineRule="auto"/>
              <w:ind w:firstLine="567"/>
              <w:jc w:val="right"/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(</w:t>
            </w:r>
            <w:r w:rsidR="00521E12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7</w:t>
            </w: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.5)</w:t>
            </w:r>
          </w:p>
        </w:tc>
      </w:tr>
      <w:tr w:rsidR="00233E1F" w:rsidRPr="00233E1F" w:rsidTr="00381B65">
        <w:tc>
          <w:tcPr>
            <w:tcW w:w="2835" w:type="dxa"/>
            <w:vMerge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f</w:t>
            </w:r>
          </w:p>
        </w:tc>
        <w:tc>
          <w:tcPr>
            <w:tcW w:w="426" w:type="dxa"/>
            <w:vMerge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f</w:t>
            </w:r>
          </w:p>
        </w:tc>
        <w:tc>
          <w:tcPr>
            <w:tcW w:w="4570" w:type="dxa"/>
            <w:vMerge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jc w:val="center"/>
              <w:rPr>
                <w:rStyle w:val="FontStyle15"/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</w:tbl>
    <w:p w:rsidR="00233E1F" w:rsidRPr="00233E1F" w:rsidRDefault="00233E1F" w:rsidP="00233E1F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  <w:lang w:val="en-US"/>
        </w:rPr>
      </w:pPr>
    </w:p>
    <w:p w:rsidR="00233E1F" w:rsidRPr="00233E1F" w:rsidRDefault="00233E1F" w:rsidP="00233E1F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lastRenderedPageBreak/>
        <w:t>Задачи исследования определяют деление движения на фазы. Фазы выделяются либо в целом движении (например, разбег, толчок, полет, приземление), либо для отдельных звеньев (например, при анализе работы каждой ноги и каждой руки).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Для наглядности представления о полученных данных вычерчивают диаграмму фаз движения. По горизонтальной оси (или оси в виде окружности) в удобном масштабе откладывают длительность отдельных фаз в единицах времени. На шкале времени отмечают в виде произвольных по ширине полос (или секторов на круговой диаграмме) фазы движения. Подобные диаграммы принято называть хронограммами (Рисунок 5 и 6). Хронограмма в наглядной форме представляет соотношение фаз (т. е. ритм движения), отражает взаимозависимость в работе звеньев и дает материал для анализа координационной структуры движения.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b/>
          <w:i w:val="0"/>
          <w:sz w:val="30"/>
          <w:szCs w:val="30"/>
        </w:rPr>
        <w:t>Цель работы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. Определить временные характеристики спортивного движения и соотношение между ними.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b/>
          <w:i w:val="0"/>
          <w:sz w:val="30"/>
          <w:szCs w:val="30"/>
        </w:rPr>
        <w:t>Задачи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: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233E1F">
        <w:rPr>
          <w:color w:val="000000"/>
          <w:sz w:val="30"/>
          <w:szCs w:val="30"/>
        </w:rPr>
        <w:t xml:space="preserve">- Научиться определять периоды и фазы двигательного действия. 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i w:val="0"/>
          <w:color w:val="000000"/>
          <w:sz w:val="30"/>
          <w:szCs w:val="30"/>
        </w:rPr>
      </w:pPr>
      <w:r w:rsidRPr="00233E1F">
        <w:rPr>
          <w:color w:val="000000"/>
          <w:sz w:val="30"/>
          <w:szCs w:val="30"/>
        </w:rPr>
        <w:t>- Научиться строить линейную хронограмму.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Материалы и оборудование: Для просмотра видеоматериала предлагается использовать: 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- для индивидуальной работы по предлагаемой методике рекомендуется использовать ноутбук с программным обеспечением </w:t>
      </w:r>
      <w:proofErr w:type="spellStart"/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покадрового</w:t>
      </w:r>
      <w:proofErr w:type="spellEnd"/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 просмотра </w:t>
      </w:r>
      <w:proofErr w:type="spellStart"/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видеограммы</w:t>
      </w:r>
      <w:proofErr w:type="spellEnd"/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; 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- для групповой работы, рекомендуется дополнительно использовать мультимедиа и большой экран.</w:t>
      </w:r>
    </w:p>
    <w:p w:rsidR="00233E1F" w:rsidRPr="00233E1F" w:rsidRDefault="00233E1F" w:rsidP="00233E1F">
      <w:pPr>
        <w:widowControl/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b/>
          <w:i w:val="0"/>
          <w:sz w:val="30"/>
          <w:szCs w:val="30"/>
        </w:rPr>
        <w:t>Ход работы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:</w:t>
      </w: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Просматриваем предлагаемый для анализа временной структуры движения материал и находим начало отсчета времени, т. е. нулевое положение.</w:t>
      </w: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Выделяем в движении фазы (согласно педагогическим задачам исследования). Готовим протокол расчета для этих фаз по следующей форме (на примере гребка рукой в кроле на груди </w:t>
      </w:r>
      <w:r w:rsidRPr="00233E1F">
        <w:rPr>
          <w:rStyle w:val="FontStyle15"/>
          <w:rFonts w:ascii="Times New Roman" w:hAnsi="Times New Roman" w:cs="Times New Roman"/>
          <w:sz w:val="30"/>
          <w:szCs w:val="30"/>
          <w:lang w:val="en-US"/>
        </w:rPr>
        <w:t>f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=200 к/с).</w:t>
      </w:r>
    </w:p>
    <w:p w:rsidR="00233E1F" w:rsidRPr="00233E1F" w:rsidRDefault="00233E1F" w:rsidP="00233E1F">
      <w:pPr>
        <w:pStyle w:val="a3"/>
        <w:widowControl/>
        <w:tabs>
          <w:tab w:val="left" w:pos="993"/>
        </w:tabs>
        <w:autoSpaceDE/>
        <w:autoSpaceDN/>
        <w:adjustRightInd/>
        <w:ind w:left="0" w:firstLine="567"/>
        <w:jc w:val="both"/>
        <w:rPr>
          <w:rStyle w:val="FontStyle17"/>
          <w:b w:val="0"/>
          <w:i w:val="0"/>
          <w:sz w:val="28"/>
          <w:szCs w:val="28"/>
        </w:rPr>
      </w:pPr>
      <w:r w:rsidRPr="00233E1F">
        <w:rPr>
          <w:rStyle w:val="FontStyle17"/>
          <w:b w:val="0"/>
          <w:sz w:val="28"/>
          <w:szCs w:val="28"/>
        </w:rPr>
        <w:t>Примечание. Если исследуются фазы движения отдельных звеньев (например, правой и левой ноги, правой и левой руки), таблица составляется для каждого звена в отдельности, а просмотр движения начинается с общего нулевого кадра, т е. начало отсчета времени должно быть единым для всех исследуемых звеньев.</w:t>
      </w: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722"/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i w:val="0"/>
          <w:sz w:val="28"/>
          <w:szCs w:val="28"/>
        </w:rPr>
      </w:pPr>
      <w:r w:rsidRPr="00233E1F">
        <w:rPr>
          <w:rStyle w:val="FontStyle15"/>
          <w:rFonts w:ascii="Times New Roman" w:hAnsi="Times New Roman" w:cs="Times New Roman"/>
          <w:i w:val="0"/>
          <w:sz w:val="28"/>
          <w:szCs w:val="28"/>
        </w:rPr>
        <w:t xml:space="preserve">Просматривая видеоматериал, определяем начальный кадр движения, обозначив его </w:t>
      </w:r>
      <w:r w:rsidRPr="00233E1F">
        <w:rPr>
          <w:rStyle w:val="FontStyle15"/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233E1F">
        <w:rPr>
          <w:rStyle w:val="FontStyle15"/>
          <w:rFonts w:ascii="Times New Roman" w:hAnsi="Times New Roman" w:cs="Times New Roman"/>
          <w:b/>
          <w:i w:val="0"/>
          <w:sz w:val="28"/>
          <w:szCs w:val="28"/>
          <w:vertAlign w:val="subscript"/>
        </w:rPr>
        <w:t>0</w:t>
      </w:r>
      <w:r w:rsidRPr="00233E1F">
        <w:rPr>
          <w:rStyle w:val="FontStyle15"/>
          <w:rFonts w:ascii="Times New Roman" w:hAnsi="Times New Roman" w:cs="Times New Roman"/>
          <w:i w:val="0"/>
          <w:sz w:val="28"/>
          <w:szCs w:val="28"/>
          <w:vertAlign w:val="subscript"/>
        </w:rPr>
        <w:t>.</w:t>
      </w: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722"/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b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lastRenderedPageBreak/>
        <w:t>Считая по порядку кадры, записываем в таблицу номера тех кадров, которые соответствуют концам фаз. Начало следующей фазы обозначается кадром окончания предыдущей фазы.</w:t>
      </w: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722"/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b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Производим расчет времени по формуле:</w:t>
      </w:r>
    </w:p>
    <w:tbl>
      <w:tblPr>
        <w:tblW w:w="0" w:type="auto"/>
        <w:tblInd w:w="675" w:type="dxa"/>
        <w:tblLook w:val="04A0"/>
      </w:tblPr>
      <w:tblGrid>
        <w:gridCol w:w="2977"/>
        <w:gridCol w:w="567"/>
        <w:gridCol w:w="5245"/>
      </w:tblGrid>
      <w:tr w:rsidR="00233E1F" w:rsidRPr="00233E1F" w:rsidTr="00381B65">
        <w:tc>
          <w:tcPr>
            <w:tcW w:w="2977" w:type="dxa"/>
            <w:vMerge w:val="restart"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proofErr w:type="spellStart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>Δ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proofErr w:type="spellEnd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ср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кон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  <w:t>–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proofErr w:type="spellStart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нач</w:t>
            </w:r>
            <w:proofErr w:type="spellEnd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  <w:lang w:val="en-US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 xml:space="preserve"> 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= 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34"/>
              <w:jc w:val="center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</w:rPr>
              <w:t>1</w:t>
            </w:r>
          </w:p>
        </w:tc>
        <w:tc>
          <w:tcPr>
            <w:tcW w:w="5245" w:type="dxa"/>
            <w:vMerge w:val="restart"/>
            <w:vAlign w:val="center"/>
          </w:tcPr>
          <w:p w:rsidR="00233E1F" w:rsidRPr="00233E1F" w:rsidRDefault="00233E1F" w:rsidP="00521E12">
            <w:pPr>
              <w:pStyle w:val="Style3"/>
              <w:widowControl/>
              <w:spacing w:line="240" w:lineRule="auto"/>
              <w:ind w:firstLine="567"/>
              <w:jc w:val="right"/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(</w:t>
            </w:r>
            <w:r w:rsidR="00521E12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7</w:t>
            </w: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.6)</w:t>
            </w:r>
          </w:p>
        </w:tc>
      </w:tr>
      <w:tr w:rsidR="00233E1F" w:rsidRPr="00233E1F" w:rsidTr="00381B65">
        <w:tc>
          <w:tcPr>
            <w:tcW w:w="2977" w:type="dxa"/>
            <w:vMerge/>
            <w:vAlign w:val="center"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jc w:val="center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34"/>
              <w:jc w:val="center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f</w:t>
            </w:r>
          </w:p>
        </w:tc>
        <w:tc>
          <w:tcPr>
            <w:tcW w:w="5245" w:type="dxa"/>
            <w:vMerge/>
          </w:tcPr>
          <w:p w:rsidR="00233E1F" w:rsidRPr="00233E1F" w:rsidRDefault="00233E1F" w:rsidP="00381B65">
            <w:pPr>
              <w:pStyle w:val="Style3"/>
              <w:widowControl/>
              <w:spacing w:line="240" w:lineRule="auto"/>
              <w:ind w:firstLine="567"/>
              <w:jc w:val="center"/>
              <w:rPr>
                <w:rStyle w:val="FontStyle15"/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</w:tbl>
    <w:p w:rsidR="00233E1F" w:rsidRPr="00233E1F" w:rsidRDefault="00233E1F" w:rsidP="00233E1F">
      <w:pPr>
        <w:pStyle w:val="a3"/>
        <w:widowControl/>
        <w:tabs>
          <w:tab w:val="left" w:pos="993"/>
        </w:tabs>
        <w:autoSpaceDE/>
        <w:autoSpaceDN/>
        <w:adjustRightInd/>
        <w:ind w:left="567"/>
        <w:jc w:val="both"/>
        <w:rPr>
          <w:rStyle w:val="FontStyle15"/>
          <w:rFonts w:ascii="Times New Roman" w:hAnsi="Times New Roman" w:cs="Times New Roman"/>
          <w:b/>
          <w:i w:val="0"/>
          <w:sz w:val="30"/>
          <w:szCs w:val="30"/>
        </w:rPr>
      </w:pP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b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Подсчитываем доверительный уровень полученных результатов, исходя из того, что погрешность в один кадр к числу кадров в фазе показывает процент ошибки. Например, в фазе 200 кадров. Ошибка в один кадр дает погрешность, равную: 1/200= 0,005 = 0,5%.</w:t>
      </w: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629"/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b/>
          <w:i w:val="0"/>
          <w:sz w:val="30"/>
          <w:szCs w:val="30"/>
        </w:rPr>
      </w:pPr>
      <w:r w:rsidRPr="00233E1F">
        <w:rPr>
          <w:color w:val="000000"/>
          <w:sz w:val="30"/>
          <w:szCs w:val="30"/>
        </w:rPr>
        <w:t>По полученным данным построить линейную хронограмму спортивного движения. В верхней части хронограммы проставить номера кадров, в нижней части – момент времени начала каждого кадра</w:t>
      </w: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629"/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b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Для циклических движений определяем частоту повторений в единицу времени — </w:t>
      </w:r>
      <w:r w:rsidRPr="00233E1F">
        <w:rPr>
          <w:rStyle w:val="FontStyle15"/>
          <w:rFonts w:ascii="Times New Roman" w:hAnsi="Times New Roman" w:cs="Times New Roman"/>
          <w:sz w:val="30"/>
          <w:szCs w:val="30"/>
        </w:rPr>
        <w:t>темп:</w:t>
      </w:r>
    </w:p>
    <w:tbl>
      <w:tblPr>
        <w:tblW w:w="0" w:type="auto"/>
        <w:tblInd w:w="675" w:type="dxa"/>
        <w:tblLook w:val="04A0"/>
      </w:tblPr>
      <w:tblGrid>
        <w:gridCol w:w="607"/>
        <w:gridCol w:w="992"/>
        <w:gridCol w:w="6911"/>
      </w:tblGrid>
      <w:tr w:rsidR="00233E1F" w:rsidRPr="00233E1F" w:rsidTr="00381B65">
        <w:tc>
          <w:tcPr>
            <w:tcW w:w="607" w:type="dxa"/>
            <w:vMerge w:val="restart"/>
            <w:vAlign w:val="center"/>
          </w:tcPr>
          <w:p w:rsidR="00233E1F" w:rsidRPr="00233E1F" w:rsidRDefault="00233E1F" w:rsidP="00381B65">
            <w:pPr>
              <w:pStyle w:val="a3"/>
              <w:widowControl/>
              <w:tabs>
                <w:tab w:val="left" w:pos="629"/>
                <w:tab w:val="left" w:pos="993"/>
              </w:tabs>
              <w:autoSpaceDE/>
              <w:autoSpaceDN/>
              <w:adjustRightInd/>
              <w:ind w:left="0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N=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3E1F" w:rsidRPr="00233E1F" w:rsidRDefault="00233E1F" w:rsidP="00381B65">
            <w:pPr>
              <w:pStyle w:val="a3"/>
              <w:widowControl/>
              <w:tabs>
                <w:tab w:val="left" w:pos="629"/>
                <w:tab w:val="left" w:pos="993"/>
              </w:tabs>
              <w:autoSpaceDE/>
              <w:autoSpaceDN/>
              <w:adjustRightInd/>
              <w:ind w:left="0"/>
              <w:jc w:val="center"/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  <w:lang w:val="en-US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i w:val="0"/>
                <w:sz w:val="30"/>
                <w:szCs w:val="30"/>
                <w:lang w:val="en-US"/>
              </w:rPr>
              <w:t>1</w:t>
            </w:r>
          </w:p>
        </w:tc>
        <w:tc>
          <w:tcPr>
            <w:tcW w:w="6911" w:type="dxa"/>
            <w:vMerge w:val="restart"/>
            <w:vAlign w:val="center"/>
          </w:tcPr>
          <w:p w:rsidR="00233E1F" w:rsidRPr="00233E1F" w:rsidRDefault="00233E1F" w:rsidP="00521E12">
            <w:pPr>
              <w:pStyle w:val="a3"/>
              <w:widowControl/>
              <w:tabs>
                <w:tab w:val="left" w:pos="629"/>
                <w:tab w:val="left" w:pos="993"/>
              </w:tabs>
              <w:autoSpaceDE/>
              <w:autoSpaceDN/>
              <w:adjustRightInd/>
              <w:ind w:left="0" w:firstLine="567"/>
              <w:jc w:val="right"/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(</w:t>
            </w:r>
            <w:r w:rsidR="00521E12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7</w:t>
            </w:r>
            <w:r w:rsidRPr="00233E1F">
              <w:rPr>
                <w:rStyle w:val="FontStyle15"/>
                <w:rFonts w:ascii="Times New Roman" w:hAnsi="Times New Roman" w:cs="Times New Roman"/>
                <w:i w:val="0"/>
                <w:sz w:val="30"/>
                <w:szCs w:val="30"/>
              </w:rPr>
              <w:t>.7)</w:t>
            </w:r>
          </w:p>
        </w:tc>
      </w:tr>
      <w:tr w:rsidR="00233E1F" w:rsidRPr="00233E1F" w:rsidTr="00381B65">
        <w:tc>
          <w:tcPr>
            <w:tcW w:w="607" w:type="dxa"/>
            <w:vMerge/>
          </w:tcPr>
          <w:p w:rsidR="00233E1F" w:rsidRPr="00233E1F" w:rsidRDefault="00233E1F" w:rsidP="00381B65">
            <w:pPr>
              <w:pStyle w:val="a3"/>
              <w:widowControl/>
              <w:tabs>
                <w:tab w:val="left" w:pos="629"/>
                <w:tab w:val="left" w:pos="993"/>
              </w:tabs>
              <w:autoSpaceDE/>
              <w:autoSpaceDN/>
              <w:adjustRightInd/>
              <w:ind w:left="0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33E1F" w:rsidRPr="00233E1F" w:rsidRDefault="00233E1F" w:rsidP="00381B65">
            <w:pPr>
              <w:pStyle w:val="a3"/>
              <w:widowControl/>
              <w:tabs>
                <w:tab w:val="left" w:pos="629"/>
                <w:tab w:val="left" w:pos="993"/>
              </w:tabs>
              <w:autoSpaceDE/>
              <w:autoSpaceDN/>
              <w:adjustRightInd/>
              <w:ind w:left="0"/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</w:rPr>
            </w:pP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Δ</w:t>
            </w:r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</w:t>
            </w:r>
            <w:proofErr w:type="spellStart"/>
            <w:r w:rsidRPr="00233E1F">
              <w:rPr>
                <w:rStyle w:val="FontStyle15"/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движ</w:t>
            </w:r>
            <w:proofErr w:type="spellEnd"/>
          </w:p>
        </w:tc>
        <w:tc>
          <w:tcPr>
            <w:tcW w:w="6911" w:type="dxa"/>
            <w:vMerge/>
          </w:tcPr>
          <w:p w:rsidR="00233E1F" w:rsidRPr="00233E1F" w:rsidRDefault="00233E1F" w:rsidP="00381B65">
            <w:pPr>
              <w:pStyle w:val="a3"/>
              <w:widowControl/>
              <w:tabs>
                <w:tab w:val="left" w:pos="629"/>
                <w:tab w:val="left" w:pos="993"/>
              </w:tabs>
              <w:autoSpaceDE/>
              <w:autoSpaceDN/>
              <w:adjustRightInd/>
              <w:ind w:left="0" w:firstLine="567"/>
              <w:jc w:val="both"/>
              <w:rPr>
                <w:rStyle w:val="FontStyle15"/>
                <w:rFonts w:ascii="Times New Roman" w:hAnsi="Times New Roman" w:cs="Times New Roman"/>
                <w:b/>
                <w:i w:val="0"/>
                <w:sz w:val="40"/>
                <w:szCs w:val="40"/>
                <w:vertAlign w:val="subscript"/>
              </w:rPr>
            </w:pPr>
          </w:p>
        </w:tc>
      </w:tr>
    </w:tbl>
    <w:p w:rsidR="00233E1F" w:rsidRPr="00233E1F" w:rsidRDefault="00233E1F" w:rsidP="00233E1F">
      <w:pPr>
        <w:pStyle w:val="a3"/>
        <w:widowControl/>
        <w:tabs>
          <w:tab w:val="left" w:pos="629"/>
          <w:tab w:val="left" w:pos="862"/>
          <w:tab w:val="left" w:pos="993"/>
        </w:tabs>
        <w:autoSpaceDE/>
        <w:autoSpaceDN/>
        <w:adjustRightInd/>
        <w:ind w:left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629"/>
          <w:tab w:val="left" w:pos="862"/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Находим соотношение времени фаз движения: </w:t>
      </w:r>
      <w:r w:rsidRPr="00233E1F">
        <w:rPr>
          <w:rStyle w:val="FontStyle15"/>
          <w:rFonts w:ascii="Times New Roman" w:hAnsi="Times New Roman" w:cs="Times New Roman"/>
          <w:i w:val="0"/>
          <w:sz w:val="36"/>
          <w:szCs w:val="36"/>
          <w:vertAlign w:val="subscript"/>
        </w:rPr>
        <w:t>Δ</w:t>
      </w:r>
      <w:r w:rsidRPr="00233E1F">
        <w:rPr>
          <w:rStyle w:val="FontStyle15"/>
          <w:rFonts w:ascii="Times New Roman" w:hAnsi="Times New Roman" w:cs="Times New Roman"/>
          <w:sz w:val="36"/>
          <w:szCs w:val="36"/>
          <w:lang w:val="en-US"/>
        </w:rPr>
        <w:t>t</w:t>
      </w:r>
      <w:r w:rsidRPr="00233E1F">
        <w:rPr>
          <w:rStyle w:val="FontStyle15"/>
          <w:rFonts w:ascii="Times New Roman" w:hAnsi="Times New Roman" w:cs="Times New Roman"/>
          <w:i w:val="0"/>
          <w:sz w:val="36"/>
          <w:szCs w:val="36"/>
          <w:vertAlign w:val="subscript"/>
        </w:rPr>
        <w:t>1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 : </w:t>
      </w:r>
      <w:r w:rsidRPr="00233E1F">
        <w:rPr>
          <w:rStyle w:val="FontStyle15"/>
          <w:rFonts w:ascii="Times New Roman" w:hAnsi="Times New Roman" w:cs="Times New Roman"/>
          <w:i w:val="0"/>
          <w:sz w:val="36"/>
          <w:szCs w:val="36"/>
          <w:vertAlign w:val="subscript"/>
        </w:rPr>
        <w:t>Δ</w:t>
      </w:r>
      <w:r w:rsidRPr="00233E1F">
        <w:rPr>
          <w:rStyle w:val="FontStyle15"/>
          <w:rFonts w:ascii="Times New Roman" w:hAnsi="Times New Roman" w:cs="Times New Roman"/>
          <w:sz w:val="36"/>
          <w:szCs w:val="36"/>
          <w:lang w:val="en-US"/>
        </w:rPr>
        <w:t>t</w:t>
      </w:r>
      <w:r w:rsidRPr="00233E1F">
        <w:rPr>
          <w:rStyle w:val="FontStyle15"/>
          <w:rFonts w:ascii="Times New Roman" w:hAnsi="Times New Roman" w:cs="Times New Roman"/>
          <w:i w:val="0"/>
          <w:sz w:val="36"/>
          <w:szCs w:val="36"/>
          <w:vertAlign w:val="subscript"/>
        </w:rPr>
        <w:t>2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 : </w:t>
      </w:r>
      <w:r w:rsidRPr="00233E1F">
        <w:rPr>
          <w:rStyle w:val="FontStyle15"/>
          <w:rFonts w:ascii="Times New Roman" w:hAnsi="Times New Roman" w:cs="Times New Roman"/>
          <w:i w:val="0"/>
          <w:sz w:val="36"/>
          <w:szCs w:val="36"/>
          <w:vertAlign w:val="subscript"/>
        </w:rPr>
        <w:t>Δ</w:t>
      </w:r>
      <w:r w:rsidRPr="00233E1F">
        <w:rPr>
          <w:rStyle w:val="FontStyle15"/>
          <w:rFonts w:ascii="Times New Roman" w:hAnsi="Times New Roman" w:cs="Times New Roman"/>
          <w:sz w:val="36"/>
          <w:szCs w:val="36"/>
          <w:lang w:val="en-US"/>
        </w:rPr>
        <w:t>t</w:t>
      </w:r>
      <w:r w:rsidRPr="00233E1F">
        <w:rPr>
          <w:rStyle w:val="FontStyle15"/>
          <w:rFonts w:ascii="Times New Roman" w:hAnsi="Times New Roman" w:cs="Times New Roman"/>
          <w:i w:val="0"/>
          <w:sz w:val="36"/>
          <w:szCs w:val="36"/>
          <w:vertAlign w:val="subscript"/>
        </w:rPr>
        <w:t>3</w:t>
      </w: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…</w:t>
      </w:r>
    </w:p>
    <w:p w:rsidR="00233E1F" w:rsidRPr="00233E1F" w:rsidRDefault="00233E1F" w:rsidP="00233E1F">
      <w:pPr>
        <w:pStyle w:val="a3"/>
        <w:widowControl/>
        <w:numPr>
          <w:ilvl w:val="0"/>
          <w:numId w:val="1"/>
        </w:numPr>
        <w:tabs>
          <w:tab w:val="left" w:pos="629"/>
          <w:tab w:val="left" w:pos="862"/>
          <w:tab w:val="left" w:pos="993"/>
        </w:tabs>
        <w:autoSpaceDE/>
        <w:autoSpaceDN/>
        <w:adjustRightInd/>
        <w:ind w:left="0"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i w:val="0"/>
          <w:sz w:val="30"/>
          <w:szCs w:val="30"/>
        </w:rPr>
        <w:t>Делам заключение о степени совершенства движения на основе сравнения полученных временных характеристик с таковыми для сильнейших спортсменов. (Эти данные подбираются при самостоятельном изучении научной литературы).</w:t>
      </w:r>
    </w:p>
    <w:p w:rsidR="00233E1F" w:rsidRPr="00233E1F" w:rsidRDefault="00233E1F" w:rsidP="00233E1F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sz w:val="30"/>
          <w:szCs w:val="30"/>
        </w:rPr>
      </w:pPr>
      <w:r w:rsidRPr="00233E1F">
        <w:rPr>
          <w:rStyle w:val="FontStyle15"/>
          <w:rFonts w:ascii="Times New Roman" w:hAnsi="Times New Roman" w:cs="Times New Roman"/>
          <w:sz w:val="30"/>
          <w:szCs w:val="30"/>
        </w:rPr>
        <w:t>Указания к оформлению отчета. Хронограммы движения вычерчиваются на миллиметровой бумаге в удобном для анализа масштабе. Фазы движения отмечаются цветом или различной штриховкой. В отчете необходимо привести список литературы, по данным которой сделана заключительная оценка результатов работы.</w:t>
      </w:r>
    </w:p>
    <w:p w:rsidR="00233E1F" w:rsidRPr="00233E1F" w:rsidRDefault="00233E1F" w:rsidP="00233E1F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Style w:val="FontStyle15"/>
          <w:rFonts w:ascii="Times New Roman" w:hAnsi="Times New Roman" w:cs="Times New Roman"/>
          <w:sz w:val="30"/>
          <w:szCs w:val="30"/>
        </w:rPr>
      </w:pPr>
    </w:p>
    <w:p w:rsidR="00233E1F" w:rsidRPr="00233E1F" w:rsidRDefault="00233E1F" w:rsidP="00233E1F">
      <w:pPr>
        <w:widowControl/>
        <w:autoSpaceDE/>
        <w:autoSpaceDN/>
        <w:adjustRightInd/>
        <w:ind w:left="709" w:firstLine="567"/>
        <w:jc w:val="center"/>
        <w:rPr>
          <w:b/>
          <w:bCs/>
          <w:color w:val="000000"/>
          <w:sz w:val="30"/>
          <w:szCs w:val="30"/>
          <w:bdr w:val="none" w:sz="0" w:space="0" w:color="auto" w:frame="1"/>
        </w:rPr>
      </w:pPr>
      <w:r w:rsidRPr="00233E1F">
        <w:rPr>
          <w:noProof/>
        </w:rPr>
        <w:drawing>
          <wp:inline distT="0" distB="0" distL="0" distR="0">
            <wp:extent cx="4171950" cy="110236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10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E1F" w:rsidRPr="00233E1F" w:rsidRDefault="00233E1F" w:rsidP="00233E1F">
      <w:pPr>
        <w:widowControl/>
        <w:autoSpaceDE/>
        <w:autoSpaceDN/>
        <w:adjustRightInd/>
        <w:jc w:val="both"/>
        <w:rPr>
          <w:bCs/>
          <w:color w:val="000000"/>
          <w:sz w:val="30"/>
          <w:szCs w:val="30"/>
          <w:bdr w:val="none" w:sz="0" w:space="0" w:color="auto" w:frame="1"/>
          <w:lang w:val="en-US"/>
        </w:rPr>
      </w:pPr>
    </w:p>
    <w:p w:rsidR="00233E1F" w:rsidRPr="00233E1F" w:rsidRDefault="00233E1F" w:rsidP="00233E1F">
      <w:pPr>
        <w:widowControl/>
        <w:autoSpaceDE/>
        <w:autoSpaceDN/>
        <w:adjustRightInd/>
        <w:ind w:left="709" w:firstLine="567"/>
        <w:jc w:val="center"/>
        <w:rPr>
          <w:bCs/>
          <w:color w:val="000000"/>
          <w:sz w:val="30"/>
          <w:szCs w:val="30"/>
          <w:bdr w:val="none" w:sz="0" w:space="0" w:color="auto" w:frame="1"/>
        </w:rPr>
      </w:pPr>
      <w:r w:rsidRPr="00233E1F">
        <w:rPr>
          <w:bCs/>
          <w:color w:val="000000"/>
          <w:sz w:val="30"/>
          <w:szCs w:val="30"/>
          <w:bdr w:val="none" w:sz="0" w:space="0" w:color="auto" w:frame="1"/>
        </w:rPr>
        <w:t xml:space="preserve">Рисунок </w:t>
      </w:r>
      <w:r w:rsidR="00521E12">
        <w:rPr>
          <w:bCs/>
          <w:color w:val="000000"/>
          <w:sz w:val="30"/>
          <w:szCs w:val="30"/>
          <w:bdr w:val="none" w:sz="0" w:space="0" w:color="auto" w:frame="1"/>
        </w:rPr>
        <w:t>7</w:t>
      </w:r>
      <w:r w:rsidRPr="00233E1F">
        <w:rPr>
          <w:bCs/>
          <w:color w:val="000000"/>
          <w:sz w:val="30"/>
          <w:szCs w:val="30"/>
          <w:bdr w:val="none" w:sz="0" w:space="0" w:color="auto" w:frame="1"/>
        </w:rPr>
        <w:t>.</w:t>
      </w:r>
      <w:r w:rsidRPr="00521E12">
        <w:rPr>
          <w:bCs/>
          <w:color w:val="000000"/>
          <w:sz w:val="30"/>
          <w:szCs w:val="30"/>
          <w:bdr w:val="none" w:sz="0" w:space="0" w:color="auto" w:frame="1"/>
        </w:rPr>
        <w:t>1</w:t>
      </w:r>
      <w:r w:rsidRPr="00233E1F">
        <w:rPr>
          <w:bCs/>
          <w:color w:val="000000"/>
          <w:sz w:val="30"/>
          <w:szCs w:val="30"/>
          <w:bdr w:val="none" w:sz="0" w:space="0" w:color="auto" w:frame="1"/>
        </w:rPr>
        <w:t xml:space="preserve"> – Пример линейной хронограммы движения</w:t>
      </w:r>
    </w:p>
    <w:p w:rsidR="00233E1F" w:rsidRPr="00233E1F" w:rsidRDefault="00233E1F" w:rsidP="00233E1F">
      <w:pPr>
        <w:widowControl/>
        <w:autoSpaceDE/>
        <w:autoSpaceDN/>
        <w:adjustRightInd/>
        <w:ind w:left="709" w:firstLine="567"/>
        <w:jc w:val="center"/>
        <w:rPr>
          <w:bCs/>
          <w:color w:val="000000"/>
          <w:sz w:val="30"/>
          <w:szCs w:val="30"/>
          <w:bdr w:val="none" w:sz="0" w:space="0" w:color="auto" w:frame="1"/>
        </w:rPr>
      </w:pPr>
    </w:p>
    <w:p w:rsidR="00233E1F" w:rsidRPr="00233E1F" w:rsidRDefault="00233E1F" w:rsidP="00233E1F">
      <w:pPr>
        <w:widowControl/>
        <w:autoSpaceDE/>
        <w:autoSpaceDN/>
        <w:adjustRightInd/>
        <w:ind w:left="709" w:firstLine="567"/>
        <w:jc w:val="center"/>
        <w:rPr>
          <w:b/>
          <w:bCs/>
          <w:color w:val="000000"/>
          <w:sz w:val="30"/>
          <w:szCs w:val="30"/>
          <w:bdr w:val="none" w:sz="0" w:space="0" w:color="auto" w:frame="1"/>
        </w:rPr>
      </w:pPr>
      <w:r w:rsidRPr="00233E1F">
        <w:rPr>
          <w:noProof/>
        </w:rPr>
        <w:lastRenderedPageBreak/>
        <w:drawing>
          <wp:inline distT="0" distB="0" distL="0" distR="0">
            <wp:extent cx="2114550" cy="19837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98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E1F" w:rsidRPr="00233E1F" w:rsidRDefault="00233E1F" w:rsidP="00233E1F">
      <w:pPr>
        <w:widowControl/>
        <w:shd w:val="clear" w:color="auto" w:fill="FFFFFF"/>
        <w:autoSpaceDE/>
        <w:autoSpaceDN/>
        <w:adjustRightInd/>
        <w:ind w:firstLine="567"/>
        <w:jc w:val="both"/>
        <w:rPr>
          <w:bCs/>
          <w:color w:val="000000"/>
          <w:sz w:val="30"/>
          <w:szCs w:val="30"/>
          <w:bdr w:val="none" w:sz="0" w:space="0" w:color="auto" w:frame="1"/>
        </w:rPr>
      </w:pPr>
    </w:p>
    <w:p w:rsidR="00233E1F" w:rsidRPr="00233E1F" w:rsidRDefault="00233E1F" w:rsidP="00233E1F">
      <w:pPr>
        <w:widowControl/>
        <w:shd w:val="clear" w:color="auto" w:fill="FFFFFF"/>
        <w:autoSpaceDE/>
        <w:autoSpaceDN/>
        <w:adjustRightInd/>
        <w:ind w:firstLine="567"/>
        <w:jc w:val="center"/>
        <w:rPr>
          <w:bCs/>
          <w:color w:val="000000"/>
          <w:sz w:val="30"/>
          <w:szCs w:val="30"/>
          <w:bdr w:val="none" w:sz="0" w:space="0" w:color="auto" w:frame="1"/>
        </w:rPr>
      </w:pPr>
      <w:r w:rsidRPr="00233E1F">
        <w:rPr>
          <w:bCs/>
          <w:color w:val="000000"/>
          <w:sz w:val="30"/>
          <w:szCs w:val="30"/>
          <w:bdr w:val="none" w:sz="0" w:space="0" w:color="auto" w:frame="1"/>
        </w:rPr>
        <w:t xml:space="preserve">Рисунок </w:t>
      </w:r>
      <w:r w:rsidR="00521E12">
        <w:rPr>
          <w:bCs/>
          <w:color w:val="000000"/>
          <w:sz w:val="30"/>
          <w:szCs w:val="30"/>
          <w:bdr w:val="none" w:sz="0" w:space="0" w:color="auto" w:frame="1"/>
        </w:rPr>
        <w:t>7</w:t>
      </w:r>
      <w:r>
        <w:rPr>
          <w:bCs/>
          <w:color w:val="000000"/>
          <w:sz w:val="30"/>
          <w:szCs w:val="30"/>
          <w:bdr w:val="none" w:sz="0" w:space="0" w:color="auto" w:frame="1"/>
          <w:lang w:val="en-US"/>
        </w:rPr>
        <w:t>.2</w:t>
      </w:r>
      <w:r w:rsidRPr="00233E1F">
        <w:rPr>
          <w:bCs/>
          <w:color w:val="000000"/>
          <w:sz w:val="30"/>
          <w:szCs w:val="30"/>
          <w:bdr w:val="none" w:sz="0" w:space="0" w:color="auto" w:frame="1"/>
        </w:rPr>
        <w:t xml:space="preserve"> – Пример круговой хронограммы движения</w:t>
      </w:r>
    </w:p>
    <w:p w:rsidR="00233E1F" w:rsidRPr="00233E1F" w:rsidRDefault="00233E1F" w:rsidP="00233E1F">
      <w:pPr>
        <w:pStyle w:val="a4"/>
        <w:shd w:val="clear" w:color="auto" w:fill="FFFFFF"/>
        <w:spacing w:before="0" w:beforeAutospacing="0" w:after="0" w:afterAutospacing="0"/>
        <w:ind w:firstLine="567"/>
        <w:rPr>
          <w:rStyle w:val="a5"/>
          <w:color w:val="000000"/>
          <w:sz w:val="40"/>
          <w:szCs w:val="40"/>
        </w:rPr>
      </w:pPr>
    </w:p>
    <w:p w:rsidR="00233E1F" w:rsidRPr="00233E1F" w:rsidRDefault="00233E1F" w:rsidP="00233E1F">
      <w:pPr>
        <w:pStyle w:val="a4"/>
        <w:shd w:val="clear" w:color="auto" w:fill="FFFFFF"/>
        <w:spacing w:before="0" w:beforeAutospacing="0" w:after="0" w:afterAutospacing="0"/>
        <w:ind w:firstLine="567"/>
        <w:rPr>
          <w:rStyle w:val="a5"/>
          <w:color w:val="000000"/>
          <w:sz w:val="40"/>
          <w:szCs w:val="40"/>
        </w:rPr>
      </w:pPr>
    </w:p>
    <w:p w:rsidR="00151F01" w:rsidRPr="00233E1F" w:rsidRDefault="00151F01"/>
    <w:sectPr w:rsidR="00151F01" w:rsidRPr="00233E1F" w:rsidSect="00151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9660F"/>
    <w:multiLevelType w:val="hybridMultilevel"/>
    <w:tmpl w:val="5BBE15B4"/>
    <w:lvl w:ilvl="0" w:tplc="16DC7F6E">
      <w:start w:val="1"/>
      <w:numFmt w:val="decimal"/>
      <w:lvlText w:val="%1."/>
      <w:lvlJc w:val="left"/>
      <w:pPr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characterSpacingControl w:val="doNotCompress"/>
  <w:compat/>
  <w:rsids>
    <w:rsidRoot w:val="00233E1F"/>
    <w:rsid w:val="00151F01"/>
    <w:rsid w:val="00233E1F"/>
    <w:rsid w:val="00521E12"/>
    <w:rsid w:val="00CB1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233E1F"/>
    <w:pPr>
      <w:spacing w:line="276" w:lineRule="exact"/>
    </w:pPr>
  </w:style>
  <w:style w:type="paragraph" w:customStyle="1" w:styleId="Style4">
    <w:name w:val="Style4"/>
    <w:basedOn w:val="a"/>
    <w:uiPriority w:val="99"/>
    <w:rsid w:val="00233E1F"/>
  </w:style>
  <w:style w:type="paragraph" w:styleId="a3">
    <w:name w:val="List Paragraph"/>
    <w:basedOn w:val="a"/>
    <w:uiPriority w:val="34"/>
    <w:qFormat/>
    <w:rsid w:val="00233E1F"/>
    <w:pPr>
      <w:ind w:left="720"/>
      <w:contextualSpacing/>
    </w:pPr>
  </w:style>
  <w:style w:type="character" w:customStyle="1" w:styleId="FontStyle15">
    <w:name w:val="Font Style15"/>
    <w:uiPriority w:val="99"/>
    <w:rsid w:val="00233E1F"/>
    <w:rPr>
      <w:rFonts w:ascii="Verdana" w:hAnsi="Verdana" w:cs="Verdana"/>
      <w:i/>
      <w:iCs/>
      <w:sz w:val="16"/>
      <w:szCs w:val="16"/>
    </w:rPr>
  </w:style>
  <w:style w:type="character" w:customStyle="1" w:styleId="FontStyle17">
    <w:name w:val="Font Style17"/>
    <w:uiPriority w:val="99"/>
    <w:rsid w:val="00233E1F"/>
    <w:rPr>
      <w:rFonts w:ascii="Times New Roman" w:hAnsi="Times New Roman" w:cs="Times New Roman"/>
      <w:b/>
      <w:bCs/>
      <w:i/>
      <w:iCs/>
      <w:sz w:val="16"/>
      <w:szCs w:val="16"/>
    </w:rPr>
  </w:style>
  <w:style w:type="paragraph" w:styleId="a4">
    <w:name w:val="Normal (Web)"/>
    <w:basedOn w:val="a"/>
    <w:uiPriority w:val="99"/>
    <w:unhideWhenUsed/>
    <w:rsid w:val="00233E1F"/>
    <w:pPr>
      <w:widowControl/>
      <w:autoSpaceDE/>
      <w:autoSpaceDN/>
      <w:adjustRightInd/>
      <w:spacing w:before="100" w:beforeAutospacing="1" w:after="100" w:afterAutospacing="1"/>
    </w:pPr>
  </w:style>
  <w:style w:type="character" w:styleId="a5">
    <w:name w:val="Strong"/>
    <w:uiPriority w:val="22"/>
    <w:qFormat/>
    <w:rsid w:val="00233E1F"/>
    <w:rPr>
      <w:b/>
      <w:bCs/>
    </w:rPr>
  </w:style>
  <w:style w:type="character" w:customStyle="1" w:styleId="FontStyle21">
    <w:name w:val="Font Style21"/>
    <w:uiPriority w:val="99"/>
    <w:rsid w:val="00233E1F"/>
    <w:rPr>
      <w:rFonts w:ascii="Times New Roman" w:hAnsi="Times New Roman" w:cs="Times New Roman"/>
      <w:i/>
      <w:iCs/>
      <w:spacing w:val="-10"/>
      <w:sz w:val="16"/>
      <w:szCs w:val="16"/>
    </w:rPr>
  </w:style>
  <w:style w:type="character" w:customStyle="1" w:styleId="FontStyle24">
    <w:name w:val="Font Style24"/>
    <w:uiPriority w:val="99"/>
    <w:rsid w:val="00233E1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33E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3E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748</Words>
  <Characters>4264</Characters>
  <Application>Microsoft Office Word</Application>
  <DocSecurity>0</DocSecurity>
  <Lines>35</Lines>
  <Paragraphs>10</Paragraphs>
  <ScaleCrop>false</ScaleCrop>
  <Company>GSU</Company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2</cp:revision>
  <dcterms:created xsi:type="dcterms:W3CDTF">2021-04-22T11:42:00Z</dcterms:created>
  <dcterms:modified xsi:type="dcterms:W3CDTF">2021-04-22T11:42:00Z</dcterms:modified>
</cp:coreProperties>
</file>